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796458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42.4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C4114E">
        <w:rPr>
          <w:sz w:val="22"/>
          <w:szCs w:val="22"/>
        </w:rPr>
        <w:t>May 5, 2011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C4114E">
        <w:rPr>
          <w:sz w:val="22"/>
          <w:szCs w:val="22"/>
        </w:rPr>
        <w:t>108, Critical Path Method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C4114E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</w:t>
      </w:r>
      <w:r w:rsidR="00C4114E">
        <w:rPr>
          <w:sz w:val="22"/>
          <w:szCs w:val="22"/>
        </w:rPr>
        <w:t>Revision of Section 108, Critical Path Method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796458">
        <w:rPr>
          <w:sz w:val="22"/>
          <w:szCs w:val="22"/>
        </w:rPr>
        <w:t>new</w:t>
      </w:r>
      <w:bookmarkStart w:id="1" w:name="_GoBack"/>
      <w:bookmarkEnd w:id="1"/>
      <w:r>
        <w:rPr>
          <w:sz w:val="22"/>
          <w:szCs w:val="22"/>
        </w:rPr>
        <w:t xml:space="preserve"> standard special is </w:t>
      </w:r>
      <w:r w:rsidR="00C4114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C4114E">
        <w:rPr>
          <w:sz w:val="22"/>
          <w:szCs w:val="22"/>
        </w:rPr>
        <w:t>page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Pr="00C4114E">
        <w:rPr>
          <w:sz w:val="22"/>
          <w:szCs w:val="22"/>
        </w:rPr>
        <w:t>all projects</w:t>
      </w:r>
      <w:r>
        <w:rPr>
          <w:sz w:val="22"/>
          <w:szCs w:val="22"/>
        </w:rPr>
        <w:t xml:space="preserve">, beginning with projects </w:t>
      </w:r>
      <w:r w:rsidR="00C4114E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C4114E">
        <w:rPr>
          <w:sz w:val="22"/>
          <w:szCs w:val="22"/>
        </w:rPr>
        <w:t>June 2, 2011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C4114E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This new standard special provision clarifies CDOT will not provide salient features when the Critical Path Method is to be submitted by the Contractor</w:t>
      </w:r>
      <w:r w:rsidR="00BA34FD">
        <w:rPr>
          <w:sz w:val="22"/>
          <w:szCs w:val="22"/>
        </w:rPr>
        <w:t>.</w:t>
      </w:r>
      <w:r>
        <w:rPr>
          <w:sz w:val="22"/>
          <w:szCs w:val="22"/>
        </w:rPr>
        <w:t xml:space="preserve">  Salient features are only provided by CDOT when a bar chart method is allowed.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C4114E">
        <w:rPr>
          <w:sz w:val="22"/>
          <w:szCs w:val="22"/>
        </w:rPr>
        <w:t>add this standard special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 w:rsidR="00C4114E">
        <w:rPr>
          <w:sz w:val="22"/>
          <w:szCs w:val="22"/>
        </w:rPr>
        <w:t>May 5, 2011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796458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color w:val="0000FF"/>
          <w:sz w:val="22"/>
          <w:szCs w:val="22"/>
          <w:u w:val="single"/>
        </w:rPr>
      </w:pPr>
      <w:hyperlink r:id="rId6" w:history="1">
        <w:r w:rsidR="00C4114E" w:rsidRPr="00C4114E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http://www.coloradodot.info/business/designsupport/construction-specifications/2011-Specs/recently-issued-special-provisions</w:t>
        </w:r>
      </w:hyperlink>
    </w:p>
    <w:p w:rsidR="00C4114E" w:rsidRDefault="00C4114E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C4114E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If you have any questions or comments, please contact this office.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244E3"/>
    <w:rsid w:val="00796458"/>
    <w:rsid w:val="00B66DE6"/>
    <w:rsid w:val="00BA34FD"/>
    <w:rsid w:val="00BB24D8"/>
    <w:rsid w:val="00C4114E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1703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3</cp:revision>
  <cp:lastPrinted>2000-05-24T15:27:00Z</cp:lastPrinted>
  <dcterms:created xsi:type="dcterms:W3CDTF">2011-05-04T22:12:00Z</dcterms:created>
  <dcterms:modified xsi:type="dcterms:W3CDTF">2011-05-05T20:47:00Z</dcterms:modified>
</cp:coreProperties>
</file>